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piece żeliwne mogą być ładne?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Piece żeliwne kojarzą się z ciężarem, topornością i bardzo, bardzo wysoką temperaturą. O ile ta ostatnia w pewnych porach roku jest wyjątkowo pożądana, nie chcielibyśmy jednak obiektów zagracających przestrzeń. Sprawdźmy zatem, czy istnieją takie piece, które nie tylko ogrzeją mieszkanie, ale i je ozdobią.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pytanie z tytułu: tak,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piece żeliwne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być ładne. Przykładem niech będą te produkowane przez INVICTA, a zwłaszcza pochodzące z linii wzorowanej na estetyce Sewilli.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Parę słów o marce INVICTA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francuska firma produkująca urządzenia grzewcze. Została założona w 1924 roku. Od tamtej pory dostarcza swoje produkty do krajów w całej Europie. Od 2005 roku produkuje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piece</w:t>
      </w:r>
      <w:r>
        <w:rPr>
          <w:rFonts w:ascii="calibri" w:hAnsi="calibri" w:eastAsia="calibri" w:cs="calibri"/>
          <w:sz w:val="24"/>
          <w:szCs w:val="24"/>
        </w:rPr>
        <w:t xml:space="preserve"> opalane drewnem. Jej produkty można kupić między innymi w sklepie Bielsko Kominki.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Piece żeliwne INVICTA SEVILLE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linii francuskiego producenta są </w:t>
      </w:r>
      <w:r>
        <w:rPr>
          <w:rFonts w:ascii="calibri" w:hAnsi="calibri" w:eastAsia="calibri" w:cs="calibri"/>
          <w:sz w:val="24"/>
          <w:szCs w:val="24"/>
          <w:b/>
        </w:rPr>
        <w:t xml:space="preserve">piece żeliwne</w:t>
      </w:r>
      <w:r>
        <w:rPr>
          <w:rFonts w:ascii="calibri" w:hAnsi="calibri" w:eastAsia="calibri" w:cs="calibri"/>
          <w:sz w:val="24"/>
          <w:szCs w:val="24"/>
        </w:rPr>
        <w:t xml:space="preserve"> Seville. Nawiązują, rzecz jasna, do gorącego klimatu Sewilli. Pokryte intensywną, czerwoną emalią, mogą być ogrzewane polanami drewna o długości maksymalnie 40 cm.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piece</w:t>
      </w:r>
      <w:r>
        <w:rPr>
          <w:rFonts w:ascii="calibri" w:hAnsi="calibri" w:eastAsia="calibri" w:cs="calibri"/>
          <w:sz w:val="24"/>
          <w:szCs w:val="24"/>
        </w:rPr>
        <w:t xml:space="preserve"> ładowane od przodu. Ważą po 99 kilogramów. Są wyposażone w górny wylot spalin, deflektor i popielnik. Pasują do pomieszczeń w klasycznym stylu.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elsko-kominki.pl/piece-zeli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2024-05-18T06:32:18+02:00</dcterms:created>
  <dcterms:modified xsi:type="dcterms:W3CDTF">2024-05-18T06:32:18+02:00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