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piece żeliwne mogą być ładne?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kojarzą się z ciężarem, topornością i bardzo, bardzo wysoką temperaturą. O ile ta ostatnia w pewnych porach roku jest wyjątkowo pożądana, nie chcielibyśmy jednak obiektów zagracających przestrzeń. Sprawdźmy zatem, czy istnieją takie piece, które nie tylko ogrzeją mieszkanie, ale i je ozdobią.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z tytułu: 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żeliwne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ładne. Przykładem niech będą te produkowane przez INVICTA, a zwłaszcza pochodzące z linii wzorowanej na estetyce Sewilli.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słów o marce INVICTA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francuska firma produkująca urządzenia grzewcze. Została założona w 1924 roku. Od tamtej pory dostarcza swoje produkty do krajów w całej Europie. Od 2005 roku produkuje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opalane drewnem. Jej produkty można kupić między innymi w sklepie Bielsko Kominki.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INVICTA SEVILLE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linii francuskiego producenta są </w:t>
      </w:r>
      <w:r>
        <w:rPr>
          <w:rFonts w:ascii="calibri" w:hAnsi="calibri" w:eastAsia="calibri" w:cs="calibri"/>
          <w:sz w:val="24"/>
          <w:szCs w:val="24"/>
          <w:b/>
        </w:rPr>
        <w:t xml:space="preserve">piece żeliwne</w:t>
      </w:r>
      <w:r>
        <w:rPr>
          <w:rFonts w:ascii="calibri" w:hAnsi="calibri" w:eastAsia="calibri" w:cs="calibri"/>
          <w:sz w:val="24"/>
          <w:szCs w:val="24"/>
        </w:rPr>
        <w:t xml:space="preserve"> Seville. Nawiązują, rzecz jasna, do gorącego klimatu Sewilli. Pokryte intensywną, czerwoną emalią, mogą być ogrzewane polanami drewna o długości maksymalnie 40 cm.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ładowane od przodu. Ważą po 99 kilogramów. Są wyposażone w górny wylot spalin, deflektor i popielnik. Pasują do pomieszczeń w klasycznym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iece-zeli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2026-01-09T19:27:57+01:00</dcterms:created>
  <dcterms:modified xsi:type="dcterms:W3CDTF">2026-01-09T19:27:57+01:00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